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7D" w:rsidRDefault="008D2A7D" w:rsidP="008D2A7D">
      <w:pPr>
        <w:spacing w:after="0" w:line="276" w:lineRule="auto"/>
        <w:jc w:val="center"/>
        <w:rPr>
          <w:rFonts w:ascii="Tahoma" w:hAnsi="Tahoma" w:cs="Tahoma"/>
          <w:b/>
          <w:bCs/>
          <w:lang w:val="sr-Cyrl-RS"/>
        </w:rPr>
      </w:pPr>
      <w:bookmarkStart w:id="0" w:name="_GoBack"/>
      <w:bookmarkEnd w:id="0"/>
      <w:r>
        <w:rPr>
          <w:rFonts w:ascii="Tahoma" w:hAnsi="Tahoma" w:cs="Tahoma"/>
          <w:b/>
          <w:bCs/>
          <w:lang w:val="sr-Cyrl-RS"/>
        </w:rPr>
        <w:t>КРИТЕРИЈУМИ ЗА ИЗБОР ПРИВРЕДНИХ СУБЈЕКАТА</w:t>
      </w:r>
    </w:p>
    <w:p w:rsidR="008D2A7D" w:rsidRDefault="008D2A7D" w:rsidP="008D2A7D">
      <w:pPr>
        <w:spacing w:after="0" w:line="240" w:lineRule="auto"/>
        <w:jc w:val="both"/>
        <w:rPr>
          <w:rFonts w:ascii="Tahoma" w:hAnsi="Tahoma" w:cs="Tahoma"/>
          <w:bCs/>
          <w:lang w:val="sr-Cyrl-RS"/>
        </w:rPr>
      </w:pPr>
      <w:bookmarkStart w:id="1" w:name="_Hlk68985879"/>
    </w:p>
    <w:p w:rsidR="008D2A7D" w:rsidRDefault="008D2A7D" w:rsidP="008D2A7D">
      <w:pPr>
        <w:spacing w:after="0" w:line="240" w:lineRule="auto"/>
        <w:jc w:val="both"/>
        <w:rPr>
          <w:rFonts w:ascii="Tahoma" w:hAnsi="Tahoma" w:cs="Tahoma"/>
          <w:bCs/>
          <w:lang w:val="sr-Cyrl-RS"/>
        </w:rPr>
      </w:pPr>
    </w:p>
    <w:p w:rsidR="008D2A7D" w:rsidRDefault="008D2A7D" w:rsidP="008D2A7D">
      <w:pPr>
        <w:spacing w:after="0" w:line="240" w:lineRule="auto"/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bCs/>
          <w:lang w:val="sr-Cyrl-RS"/>
        </w:rPr>
        <w:t>Критеријуми за рангирање директних корисника обухватају следеће:</w:t>
      </w:r>
    </w:p>
    <w:p w:rsidR="008D2A7D" w:rsidRDefault="008D2A7D" w:rsidP="008D2A7D">
      <w:pPr>
        <w:pStyle w:val="ListParagraph"/>
        <w:numPr>
          <w:ilvl w:val="0"/>
          <w:numId w:val="1"/>
        </w:numPr>
        <w:spacing w:after="0"/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bCs/>
          <w:lang w:val="sr-Cyrl-RS"/>
        </w:rPr>
        <w:t>цене кључних добара заједно са уградњом за меру за коју конкуришу;</w:t>
      </w:r>
    </w:p>
    <w:p w:rsidR="008D2A7D" w:rsidRDefault="008D2A7D" w:rsidP="008D2A7D">
      <w:pPr>
        <w:pStyle w:val="ListParagraph"/>
        <w:numPr>
          <w:ilvl w:val="0"/>
          <w:numId w:val="1"/>
        </w:numPr>
        <w:spacing w:after="0"/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bCs/>
          <w:lang w:val="sr-Cyrl-RS"/>
        </w:rPr>
        <w:t>рок важења цена за меру за коју конкуришу</w:t>
      </w:r>
    </w:p>
    <w:p w:rsidR="008D2A7D" w:rsidRDefault="008D2A7D" w:rsidP="008D2A7D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bCs/>
          <w:lang w:val="sr-Cyrl-RS"/>
        </w:rPr>
        <w:t>Рок испоруке и уградње добара који се уграђују.</w:t>
      </w:r>
    </w:p>
    <w:p w:rsidR="008D2A7D" w:rsidRDefault="008D2A7D" w:rsidP="008D2A7D">
      <w:pPr>
        <w:pStyle w:val="ListParagraph"/>
        <w:ind w:left="1080"/>
        <w:jc w:val="both"/>
        <w:rPr>
          <w:rFonts w:ascii="Tahoma" w:hAnsi="Tahoma" w:cs="Tahoma"/>
          <w:bCs/>
          <w:lang w:val="sr-Cyrl-RS"/>
        </w:rPr>
      </w:pPr>
    </w:p>
    <w:p w:rsidR="008D2A7D" w:rsidRDefault="008D2A7D" w:rsidP="008D2A7D">
      <w:pPr>
        <w:spacing w:after="0" w:line="240" w:lineRule="auto"/>
        <w:jc w:val="both"/>
        <w:rPr>
          <w:rFonts w:ascii="Tahoma" w:hAnsi="Tahoma" w:cs="Tahoma"/>
          <w:bCs/>
          <w:lang w:val="sr-Cyrl-RS"/>
        </w:rPr>
      </w:pPr>
      <w:r>
        <w:rPr>
          <w:rFonts w:ascii="Tahoma" w:hAnsi="Tahoma" w:cs="Tahoma"/>
          <w:bCs/>
          <w:lang w:val="sr-Cyrl-RS"/>
        </w:rPr>
        <w:t>Укупан максимални број бодова (УББ) по свим критеријумима не може прећи 100 бодова и израчунава се на следећи начин:</w:t>
      </w:r>
    </w:p>
    <w:p w:rsidR="008D2A7D" w:rsidRDefault="008D2A7D" w:rsidP="008D2A7D">
      <w:pPr>
        <w:spacing w:after="0" w:line="240" w:lineRule="auto"/>
        <w:jc w:val="both"/>
        <w:rPr>
          <w:rFonts w:ascii="Tahoma" w:hAnsi="Tahoma" w:cs="Tahoma"/>
          <w:bCs/>
          <w:lang w:val="sr-Cyrl-RS"/>
        </w:rPr>
      </w:pPr>
    </w:p>
    <w:p w:rsidR="008D2A7D" w:rsidRDefault="008D2A7D" w:rsidP="008D2A7D">
      <w:pPr>
        <w:pStyle w:val="ListParagraph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УББ=ЦК+РВЦ+РИУД</w:t>
      </w:r>
    </w:p>
    <w:p w:rsidR="008D2A7D" w:rsidRDefault="008D2A7D" w:rsidP="008D2A7D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Број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бодова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критеријум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>:</w:t>
      </w:r>
    </w:p>
    <w:p w:rsidR="008D2A7D" w:rsidRDefault="008D2A7D" w:rsidP="008D2A7D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>За цену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кључних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добара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RS"/>
        </w:rPr>
        <w:t xml:space="preserve">(ЦК-изражено у бодовима) </w:t>
      </w:r>
      <w:proofErr w:type="spellStart"/>
      <w:r>
        <w:rPr>
          <w:rFonts w:ascii="Tahoma" w:hAnsi="Tahoma" w:cs="Tahoma"/>
        </w:rPr>
        <w:t>заједно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уградњом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RS"/>
        </w:rPr>
        <w:t>за меру за коју се конкурише</w:t>
      </w:r>
      <w:r>
        <w:rPr>
          <w:rFonts w:ascii="Tahoma" w:hAnsi="Tahoma" w:cs="Tahoma"/>
          <w:b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је</w:t>
      </w:r>
      <w:r>
        <w:rPr>
          <w:rFonts w:ascii="Tahoma" w:hAnsi="Tahoma" w:cs="Tahoma"/>
          <w:b/>
          <w:lang w:val="sr-Cyrl-RS"/>
        </w:rPr>
        <w:t xml:space="preserve"> </w:t>
      </w:r>
      <w:proofErr w:type="spellStart"/>
      <w:r>
        <w:rPr>
          <w:rFonts w:ascii="Tahoma" w:hAnsi="Tahoma" w:cs="Tahoma"/>
        </w:rPr>
        <w:t>максимално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70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бодова</w:t>
      </w:r>
      <w:proofErr w:type="spellEnd"/>
    </w:p>
    <w:p w:rsidR="008D2A7D" w:rsidRDefault="008D2A7D" w:rsidP="008D2A7D">
      <w:pPr>
        <w:pStyle w:val="ListParagraph"/>
        <w:jc w:val="both"/>
        <w:rPr>
          <w:rFonts w:ascii="Tahoma" w:hAnsi="Tahoma" w:cs="Tahoma"/>
        </w:rPr>
      </w:pPr>
    </w:p>
    <w:p w:rsidR="008D2A7D" w:rsidRDefault="008D2A7D" w:rsidP="008D2A7D">
      <w:pPr>
        <w:pStyle w:val="ListParagraph"/>
        <w:tabs>
          <w:tab w:val="left" w:pos="3828"/>
        </w:tabs>
        <w:spacing w:after="0" w:line="240" w:lineRule="auto"/>
        <w:jc w:val="center"/>
        <w:rPr>
          <w:rFonts w:ascii="Tahoma" w:hAnsi="Tahoma" w:cs="Tahoma"/>
        </w:rPr>
      </w:pPr>
      <m:oMathPara>
        <m:oMath>
          <m:r>
            <w:rPr>
              <w:rFonts w:ascii="Cambria Math" w:hAnsi="Cambria Math" w:cs="Tahoma"/>
            </w:rPr>
            <m:t>ЦК=</m:t>
          </m:r>
          <m:f>
            <m:fPr>
              <m:ctrlPr>
                <w:rPr>
                  <w:rFonts w:ascii="Cambria Math" w:hAnsi="Cambria Math" w:cs="Tahoma"/>
                  <w:i/>
                </w:rPr>
              </m:ctrlPr>
            </m:fPr>
            <m:num>
              <m:r>
                <w:rPr>
                  <w:rFonts w:ascii="Cambria Math" w:hAnsi="Cambria Math" w:cs="Tahoma"/>
                </w:rPr>
                <m:t>minЦ</m:t>
              </m:r>
            </m:num>
            <m:den>
              <m:r>
                <w:rPr>
                  <w:rFonts w:ascii="Cambria Math" w:hAnsi="Cambria Math" w:cs="Tahoma"/>
                </w:rPr>
                <m:t>ПЦ</m:t>
              </m:r>
            </m:den>
          </m:f>
          <m:r>
            <w:rPr>
              <w:rFonts w:ascii="Cambria Math" w:hAnsi="Cambria Math" w:cs="Tahoma"/>
            </w:rPr>
            <m:t>×70</m:t>
          </m:r>
        </m:oMath>
      </m:oMathPara>
    </w:p>
    <w:p w:rsidR="008D2A7D" w:rsidRDefault="008D2A7D" w:rsidP="008D2A7D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При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чему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>:</w:t>
      </w:r>
    </w:p>
    <w:p w:rsidR="008D2A7D" w:rsidRDefault="008D2A7D" w:rsidP="008D2A7D">
      <w:pPr>
        <w:pStyle w:val="ListParagraph"/>
        <w:spacing w:after="0" w:line="240" w:lineRule="auto"/>
        <w:jc w:val="both"/>
        <w:rPr>
          <w:rFonts w:ascii="Tahoma" w:hAnsi="Tahoma" w:cs="Tahoma"/>
        </w:rPr>
      </w:pPr>
      <m:oMath>
        <m:r>
          <m:rPr>
            <m:sty m:val="bi"/>
          </m:rPr>
          <w:rPr>
            <w:rFonts w:ascii="Cambria Math" w:hAnsi="Cambria Math" w:cs="Tahoma"/>
          </w:rPr>
          <m:t>minЦ</m:t>
        </m:r>
      </m:oMath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минимално</w:t>
      </w:r>
      <w:proofErr w:type="gramEnd"/>
      <w:r>
        <w:rPr>
          <w:rFonts w:ascii="Tahoma" w:hAnsi="Tahoma" w:cs="Tahoma"/>
        </w:rPr>
        <w:t xml:space="preserve"> понуђена цена на </w:t>
      </w:r>
      <w:r>
        <w:rPr>
          <w:rFonts w:ascii="Tahoma" w:hAnsi="Tahoma" w:cs="Tahoma"/>
          <w:lang w:val="sr-Cyrl-RS"/>
        </w:rPr>
        <w:t xml:space="preserve">јавном позиву од стране </w:t>
      </w:r>
      <w:proofErr w:type="spellStart"/>
      <w:r>
        <w:rPr>
          <w:rFonts w:ascii="Tahoma" w:hAnsi="Tahoma" w:cs="Tahoma"/>
        </w:rPr>
        <w:t>привредних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субјеката</w:t>
      </w:r>
      <w:proofErr w:type="spellEnd"/>
    </w:p>
    <w:p w:rsidR="008D2A7D" w:rsidRDefault="008D2A7D" w:rsidP="008D2A7D">
      <w:pPr>
        <w:pStyle w:val="ListParagraph"/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b/>
        </w:rPr>
        <w:t>ПЦ</w:t>
      </w:r>
      <w:r>
        <w:rPr>
          <w:rFonts w:ascii="Tahoma" w:hAnsi="Tahoma" w:cs="Tahoma"/>
          <w:b/>
          <w:i/>
        </w:rPr>
        <w:t xml:space="preserve"> </w:t>
      </w:r>
      <w:r>
        <w:rPr>
          <w:rFonts w:ascii="Tahoma" w:hAnsi="Tahoma" w:cs="Tahoma"/>
        </w:rPr>
        <w:t xml:space="preserve">– </w:t>
      </w:r>
      <w:proofErr w:type="spellStart"/>
      <w:r>
        <w:rPr>
          <w:rFonts w:ascii="Tahoma" w:hAnsi="Tahoma" w:cs="Tahoma"/>
        </w:rPr>
        <w:t>понуђена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цена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привредног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субјеката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који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бодује</w:t>
      </w:r>
      <w:proofErr w:type="spellEnd"/>
      <w:r>
        <w:rPr>
          <w:rFonts w:ascii="Tahoma" w:hAnsi="Tahoma" w:cs="Tahoma"/>
          <w:lang w:val="sr-Cyrl-RS"/>
        </w:rPr>
        <w:t>;</w:t>
      </w:r>
    </w:p>
    <w:p w:rsidR="008D2A7D" w:rsidRDefault="008D2A7D" w:rsidP="008D2A7D">
      <w:pPr>
        <w:pStyle w:val="ListParagraph"/>
        <w:spacing w:after="0" w:line="240" w:lineRule="auto"/>
        <w:jc w:val="both"/>
        <w:rPr>
          <w:rFonts w:ascii="Tahoma" w:hAnsi="Tahoma" w:cs="Tahoma"/>
        </w:rPr>
      </w:pPr>
    </w:p>
    <w:p w:rsidR="008D2A7D" w:rsidRDefault="008D2A7D" w:rsidP="008D2A7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  <w:lang w:val="sr-Cyrl-RS"/>
        </w:rPr>
        <w:t>За р</w:t>
      </w:r>
      <w:proofErr w:type="spellStart"/>
      <w:r>
        <w:rPr>
          <w:rFonts w:ascii="Tahoma" w:hAnsi="Tahoma" w:cs="Tahoma"/>
          <w:bCs/>
        </w:rPr>
        <w:t>ок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важења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цена</w:t>
      </w:r>
      <w:proofErr w:type="spellEnd"/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/>
          <w:bCs/>
        </w:rPr>
        <w:t>(РВЦ-</w:t>
      </w:r>
      <w:proofErr w:type="spellStart"/>
      <w:r>
        <w:rPr>
          <w:rFonts w:ascii="Tahoma" w:hAnsi="Tahoma" w:cs="Tahoma"/>
          <w:bCs/>
        </w:rPr>
        <w:t>изражено</w:t>
      </w:r>
      <w:proofErr w:type="spellEnd"/>
      <w:r>
        <w:rPr>
          <w:rFonts w:ascii="Tahoma" w:hAnsi="Tahoma" w:cs="Tahoma"/>
          <w:bCs/>
        </w:rPr>
        <w:t xml:space="preserve"> у </w:t>
      </w:r>
      <w:proofErr w:type="spellStart"/>
      <w:r>
        <w:rPr>
          <w:rFonts w:ascii="Tahoma" w:hAnsi="Tahoma" w:cs="Tahoma"/>
          <w:bCs/>
        </w:rPr>
        <w:t>бодовима</w:t>
      </w:r>
      <w:proofErr w:type="spellEnd"/>
      <w:r>
        <w:rPr>
          <w:rFonts w:ascii="Tahoma" w:hAnsi="Tahoma" w:cs="Tahoma"/>
          <w:b/>
          <w:bCs/>
        </w:rPr>
        <w:t>)</w:t>
      </w:r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за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меру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за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коју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конкурише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је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максимално</w:t>
      </w:r>
      <w:proofErr w:type="spellEnd"/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/>
          <w:bCs/>
        </w:rPr>
        <w:t>10</w:t>
      </w:r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бодова</w:t>
      </w:r>
      <w:proofErr w:type="spellEnd"/>
      <w:r>
        <w:rPr>
          <w:rFonts w:ascii="Tahoma" w:hAnsi="Tahoma" w:cs="Tahoma"/>
          <w:bCs/>
        </w:rPr>
        <w:t xml:space="preserve"> </w:t>
      </w:r>
    </w:p>
    <w:p w:rsidR="008D2A7D" w:rsidRDefault="008D2A7D" w:rsidP="008D2A7D">
      <w:pPr>
        <w:jc w:val="center"/>
        <w:rPr>
          <w:rFonts w:ascii="Tahoma" w:eastAsia="Times New Roman" w:hAnsi="Tahoma" w:cs="Tahoma"/>
        </w:rPr>
      </w:pPr>
      <m:oMathPara>
        <m:oMath>
          <m:r>
            <w:rPr>
              <w:rFonts w:ascii="Cambria Math" w:hAnsi="Cambria Math" w:cs="Tahoma"/>
            </w:rPr>
            <m:t>Р</m:t>
          </m:r>
          <m:r>
            <m:rPr>
              <m:sty m:val="p"/>
            </m:rPr>
            <w:rPr>
              <w:rFonts w:ascii="Cambria Math" w:hAnsi="Cambria Math" w:cs="Tahoma"/>
            </w:rPr>
            <m:t>ВЦ=</m:t>
          </m:r>
          <m:f>
            <m:fPr>
              <m:ctrlPr>
                <w:rPr>
                  <w:rFonts w:ascii="Cambria Math" w:hAnsi="Cambria Math" w:cs="Tahom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ahoma"/>
                </w:rPr>
                <m:t>ПР</m:t>
              </m:r>
            </m:num>
            <m:den>
              <m:r>
                <w:rPr>
                  <w:rFonts w:ascii="Cambria Math" w:hAnsi="Cambria Math" w:cs="Tahoma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 w:cs="Tahoma"/>
                </w:rPr>
                <m:t>а</m:t>
              </m:r>
              <m:r>
                <w:rPr>
                  <w:rFonts w:ascii="Cambria Math" w:hAnsi="Cambria Math" w:cs="Tahoma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ahoma"/>
                </w:rPr>
                <m:t>ПР</m:t>
              </m:r>
            </m:den>
          </m:f>
          <m:r>
            <m:rPr>
              <m:sty m:val="p"/>
            </m:rPr>
            <w:rPr>
              <w:rFonts w:ascii="Cambria Math" w:hAnsi="Cambria Math" w:cs="Tahoma"/>
            </w:rPr>
            <m:t>×10</m:t>
          </m:r>
        </m:oMath>
      </m:oMathPara>
    </w:p>
    <w:p w:rsidR="008D2A7D" w:rsidRDefault="008D2A7D" w:rsidP="008D2A7D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При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чему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>:</w:t>
      </w:r>
    </w:p>
    <w:p w:rsidR="008D2A7D" w:rsidRDefault="008D2A7D" w:rsidP="008D2A7D">
      <w:pPr>
        <w:pStyle w:val="ListParagraph"/>
        <w:spacing w:after="0"/>
        <w:jc w:val="both"/>
        <w:rPr>
          <w:rFonts w:ascii="Tahoma" w:hAnsi="Tahoma" w:cs="Tahoma"/>
        </w:rPr>
      </w:pPr>
    </w:p>
    <w:p w:rsidR="008D2A7D" w:rsidRDefault="008D2A7D" w:rsidP="008D2A7D">
      <w:pPr>
        <w:pStyle w:val="ListParagraph"/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b/>
        </w:rPr>
        <w:t>ПР</w:t>
      </w:r>
      <w:r>
        <w:rPr>
          <w:rFonts w:ascii="Tahoma" w:hAnsi="Tahoma" w:cs="Tahoma"/>
          <w:b/>
          <w:i/>
        </w:rPr>
        <w:t xml:space="preserve"> </w:t>
      </w:r>
      <w:r>
        <w:rPr>
          <w:rFonts w:ascii="Tahoma" w:hAnsi="Tahoma" w:cs="Tahoma"/>
        </w:rPr>
        <w:t xml:space="preserve">– </w:t>
      </w:r>
      <w:proofErr w:type="spellStart"/>
      <w:r>
        <w:rPr>
          <w:rFonts w:ascii="Tahoma" w:hAnsi="Tahoma" w:cs="Tahoma"/>
        </w:rPr>
        <w:t>понуђен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рок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важења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цене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привредног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субекта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који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бодује</w:t>
      </w:r>
      <w:proofErr w:type="spellEnd"/>
      <w:r>
        <w:rPr>
          <w:rFonts w:ascii="Tahoma" w:hAnsi="Tahoma" w:cs="Tahoma"/>
          <w:lang w:val="sr-Cyrl-RS"/>
        </w:rPr>
        <w:t>,</w:t>
      </w:r>
    </w:p>
    <w:p w:rsidR="008D2A7D" w:rsidRDefault="008D2A7D" w:rsidP="008D2A7D">
      <w:pPr>
        <w:pStyle w:val="ListParagraph"/>
        <w:jc w:val="both"/>
        <w:rPr>
          <w:rFonts w:ascii="Tahoma" w:hAnsi="Tahoma" w:cs="Tahoma"/>
          <w:lang w:val="sr-Cyrl-RS"/>
        </w:rPr>
      </w:pPr>
      <m:oMath>
        <m:r>
          <m:rPr>
            <m:sty m:val="bi"/>
          </m:rPr>
          <w:rPr>
            <w:rFonts w:ascii="Cambria Math" w:hAnsi="Cambria Math" w:cs="Tahoma"/>
          </w:rPr>
          <m:t>m</m:t>
        </m:r>
        <m:r>
          <m:rPr>
            <m:sty m:val="b"/>
          </m:rPr>
          <w:rPr>
            <w:rFonts w:ascii="Cambria Math" w:hAnsi="Cambria Math" w:cs="Tahoma"/>
          </w:rPr>
          <m:t>а</m:t>
        </m:r>
        <m:r>
          <m:rPr>
            <m:sty m:val="bi"/>
          </m:rPr>
          <w:rPr>
            <w:rFonts w:ascii="Cambria Math" w:hAnsi="Cambria Math" w:cs="Tahoma"/>
          </w:rPr>
          <m:t>x</m:t>
        </m:r>
        <m:r>
          <m:rPr>
            <m:sty m:val="b"/>
          </m:rPr>
          <w:rPr>
            <w:rFonts w:ascii="Cambria Math" w:hAnsi="Cambria Math" w:cs="Tahoma"/>
          </w:rPr>
          <m:t>ПР</m:t>
        </m:r>
      </m:oMath>
      <w:r>
        <w:rPr>
          <w:rFonts w:ascii="Tahoma" w:hAnsi="Tahoma" w:cs="Tahoma"/>
          <w:bCs/>
        </w:rPr>
        <w:t xml:space="preserve"> -</w:t>
      </w:r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најдужи</w:t>
      </w:r>
      <w:proofErr w:type="spellEnd"/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рок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важења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цене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мере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међу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привредним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субјектима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пријављеним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јавни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позив</w:t>
      </w:r>
      <w:proofErr w:type="spellEnd"/>
      <w:r>
        <w:rPr>
          <w:rFonts w:ascii="Tahoma" w:hAnsi="Tahoma" w:cs="Tahoma"/>
          <w:lang w:val="sr-Cyrl-RS"/>
        </w:rPr>
        <w:t>;</w:t>
      </w:r>
    </w:p>
    <w:p w:rsidR="008D2A7D" w:rsidRDefault="008D2A7D" w:rsidP="008D2A7D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>За р</w:t>
      </w:r>
      <w:proofErr w:type="spellStart"/>
      <w:r>
        <w:rPr>
          <w:rFonts w:ascii="Tahoma" w:hAnsi="Tahoma" w:cs="Tahoma"/>
        </w:rPr>
        <w:t>ок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испоруке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уградње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добара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(РИУД-</w:t>
      </w:r>
      <w:proofErr w:type="spellStart"/>
      <w:r>
        <w:rPr>
          <w:rFonts w:ascii="Tahoma" w:hAnsi="Tahoma" w:cs="Tahoma"/>
        </w:rPr>
        <w:t>изражено</w:t>
      </w:r>
      <w:proofErr w:type="spellEnd"/>
      <w:r>
        <w:rPr>
          <w:rFonts w:ascii="Tahoma" w:hAnsi="Tahoma" w:cs="Tahoma"/>
        </w:rPr>
        <w:t xml:space="preserve"> у </w:t>
      </w:r>
      <w:proofErr w:type="spellStart"/>
      <w:r>
        <w:rPr>
          <w:rFonts w:ascii="Tahoma" w:hAnsi="Tahoma" w:cs="Tahoma"/>
        </w:rPr>
        <w:t>бодовима</w:t>
      </w:r>
      <w:proofErr w:type="spellEnd"/>
      <w:r>
        <w:rPr>
          <w:rFonts w:ascii="Tahoma" w:hAnsi="Tahoma" w:cs="Tahoma"/>
          <w:b/>
        </w:rPr>
        <w:t>)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који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уграђују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максимално</w:t>
      </w:r>
      <w:proofErr w:type="spellEnd"/>
      <w:r>
        <w:rPr>
          <w:rFonts w:ascii="Tahoma" w:hAnsi="Tahoma" w:cs="Tahoma"/>
          <w:b/>
        </w:rPr>
        <w:t xml:space="preserve"> 20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бодова</w:t>
      </w:r>
      <w:proofErr w:type="spellEnd"/>
      <w:r>
        <w:rPr>
          <w:rFonts w:ascii="Tahoma" w:hAnsi="Tahoma" w:cs="Tahoma"/>
        </w:rPr>
        <w:t xml:space="preserve"> </w:t>
      </w:r>
    </w:p>
    <w:p w:rsidR="008D2A7D" w:rsidRDefault="008D2A7D" w:rsidP="008D2A7D">
      <w:pPr>
        <w:jc w:val="center"/>
        <w:rPr>
          <w:rFonts w:ascii="Tahoma" w:eastAsia="Times New Roman" w:hAnsi="Tahoma" w:cs="Tahoma"/>
        </w:rPr>
      </w:pPr>
      <m:oMathPara>
        <m:oMath>
          <m:r>
            <w:rPr>
              <w:rFonts w:ascii="Cambria Math" w:hAnsi="Cambria Math" w:cs="Tahoma"/>
            </w:rPr>
            <m:t>РУИД=</m:t>
          </m:r>
          <m:f>
            <m:fPr>
              <m:ctrlPr>
                <w:rPr>
                  <w:rFonts w:ascii="Cambria Math" w:hAnsi="Cambria Math" w:cs="Tahoma"/>
                  <w:i/>
                </w:rPr>
              </m:ctrlPr>
            </m:fPr>
            <m:num>
              <m:r>
                <w:rPr>
                  <w:rFonts w:ascii="Cambria Math" w:hAnsi="Cambria Math" w:cs="Tahoma"/>
                </w:rPr>
                <m:t>minРИ</m:t>
              </m:r>
            </m:num>
            <m:den>
              <m:r>
                <w:rPr>
                  <w:rFonts w:ascii="Cambria Math" w:hAnsi="Cambria Math" w:cs="Tahoma"/>
                </w:rPr>
                <m:t>РИ</m:t>
              </m:r>
            </m:den>
          </m:f>
          <m:r>
            <w:rPr>
              <w:rFonts w:ascii="Cambria Math" w:hAnsi="Cambria Math" w:cs="Tahoma"/>
            </w:rPr>
            <m:t>×10</m:t>
          </m:r>
        </m:oMath>
      </m:oMathPara>
    </w:p>
    <w:p w:rsidR="008D2A7D" w:rsidRDefault="008D2A7D" w:rsidP="008D2A7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proofErr w:type="spellStart"/>
      <w:r>
        <w:rPr>
          <w:rFonts w:ascii="Tahoma" w:hAnsi="Tahoma" w:cs="Tahoma"/>
        </w:rPr>
        <w:t>При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чему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>:</w:t>
      </w:r>
    </w:p>
    <w:p w:rsidR="008D2A7D" w:rsidRDefault="008D2A7D" w:rsidP="008D2A7D">
      <w:pPr>
        <w:pStyle w:val="ListParagraph"/>
        <w:jc w:val="both"/>
        <w:rPr>
          <w:rFonts w:ascii="Tahoma" w:hAnsi="Tahoma" w:cs="Tahoma"/>
          <w:lang w:val="sr-Cyrl-RS"/>
        </w:rPr>
      </w:pPr>
      <m:oMath>
        <m:r>
          <m:rPr>
            <m:sty m:val="bi"/>
          </m:rPr>
          <w:rPr>
            <w:rFonts w:ascii="Cambria Math" w:hAnsi="Cambria Math" w:cs="Tahoma"/>
          </w:rPr>
          <m:t>minРИ</m:t>
        </m:r>
      </m:oMath>
      <w:r>
        <w:rPr>
          <w:rFonts w:ascii="Tahoma" w:hAnsi="Tahoma" w:cs="Tahoma"/>
        </w:rPr>
        <w:t xml:space="preserve"> - </w:t>
      </w:r>
      <w:proofErr w:type="gramStart"/>
      <w:r>
        <w:rPr>
          <w:rFonts w:ascii="Tahoma" w:hAnsi="Tahoma" w:cs="Tahoma"/>
        </w:rPr>
        <w:t>најкраћи</w:t>
      </w:r>
      <w:proofErr w:type="gramEnd"/>
      <w:r>
        <w:rPr>
          <w:rFonts w:ascii="Tahoma" w:hAnsi="Tahoma" w:cs="Tahoma"/>
        </w:rPr>
        <w:t xml:space="preserve"> понуђени рок за испоруку и уградњу добара међу привредним субјектима пријављеним на јавни позив</w:t>
      </w:r>
      <w:r>
        <w:rPr>
          <w:rFonts w:ascii="Tahoma" w:hAnsi="Tahoma" w:cs="Tahoma"/>
          <w:lang w:val="sr-Cyrl-RS"/>
        </w:rPr>
        <w:t>;</w:t>
      </w:r>
    </w:p>
    <w:p w:rsidR="008D2A7D" w:rsidRDefault="008D2A7D" w:rsidP="008D2A7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>
        <w:rPr>
          <w:rFonts w:ascii="Tahoma" w:hAnsi="Tahoma" w:cs="Tahoma"/>
          <w:lang w:val="sr-Cyrl-RS"/>
        </w:rPr>
        <w:t xml:space="preserve">     </w:t>
      </w:r>
      <w:r>
        <w:rPr>
          <w:rFonts w:ascii="Tahoma" w:hAnsi="Tahoma" w:cs="Tahoma"/>
          <w:b/>
        </w:rPr>
        <w:t>РИ</w:t>
      </w:r>
      <w:r>
        <w:rPr>
          <w:rFonts w:ascii="Tahoma" w:hAnsi="Tahoma" w:cs="Tahoma"/>
          <w:b/>
          <w:i/>
        </w:rPr>
        <w:t xml:space="preserve">- </w:t>
      </w:r>
      <w:proofErr w:type="spellStart"/>
      <w:r>
        <w:rPr>
          <w:rFonts w:ascii="Tahoma" w:hAnsi="Tahoma" w:cs="Tahoma"/>
          <w:bCs/>
        </w:rPr>
        <w:t>понуђени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рок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испоруке</w:t>
      </w:r>
      <w:proofErr w:type="spellEnd"/>
      <w:r>
        <w:rPr>
          <w:rFonts w:ascii="Tahoma" w:hAnsi="Tahoma" w:cs="Tahoma"/>
          <w:bCs/>
        </w:rPr>
        <w:t xml:space="preserve"> и </w:t>
      </w:r>
      <w:proofErr w:type="spellStart"/>
      <w:r>
        <w:rPr>
          <w:rFonts w:ascii="Tahoma" w:hAnsi="Tahoma" w:cs="Tahoma"/>
          <w:bCs/>
        </w:rPr>
        <w:t>уградње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добара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привредног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субјекта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који</w:t>
      </w:r>
      <w:proofErr w:type="spellEnd"/>
      <w:r>
        <w:rPr>
          <w:rFonts w:ascii="Tahoma" w:hAnsi="Tahoma" w:cs="Tahoma"/>
          <w:bCs/>
        </w:rPr>
        <w:t xml:space="preserve"> </w:t>
      </w:r>
      <w:proofErr w:type="spellStart"/>
      <w:r>
        <w:rPr>
          <w:rFonts w:ascii="Tahoma" w:hAnsi="Tahoma" w:cs="Tahoma"/>
          <w:bCs/>
        </w:rPr>
        <w:t>се</w:t>
      </w:r>
      <w:proofErr w:type="spellEnd"/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  <w:lang w:val="sr-Cyrl-RS"/>
        </w:rPr>
        <w:t>б</w:t>
      </w:r>
      <w:proofErr w:type="spellStart"/>
      <w:r>
        <w:rPr>
          <w:rFonts w:ascii="Tahoma" w:hAnsi="Tahoma" w:cs="Tahoma"/>
          <w:bCs/>
        </w:rPr>
        <w:t>одује</w:t>
      </w:r>
      <w:proofErr w:type="spellEnd"/>
      <w:r>
        <w:rPr>
          <w:rFonts w:ascii="Tahoma" w:hAnsi="Tahoma" w:cs="Tahoma"/>
          <w:bCs/>
        </w:rPr>
        <w:t>.</w:t>
      </w:r>
      <w:r>
        <w:rPr>
          <w:rFonts w:ascii="Tahoma" w:hAnsi="Tahoma" w:cs="Tahoma"/>
        </w:rPr>
        <w:t xml:space="preserve"> </w:t>
      </w:r>
    </w:p>
    <w:bookmarkEnd w:id="1"/>
    <w:p w:rsidR="008D2A7D" w:rsidRDefault="008D2A7D" w:rsidP="008D2A7D">
      <w:pPr>
        <w:spacing w:after="0" w:line="240" w:lineRule="auto"/>
        <w:ind w:firstLine="612"/>
        <w:jc w:val="both"/>
        <w:rPr>
          <w:rFonts w:ascii="Tahoma" w:hAnsi="Tahoma" w:cs="Tahoma"/>
          <w:bCs/>
          <w:lang w:val="sr-Cyrl-RS"/>
        </w:rPr>
      </w:pPr>
    </w:p>
    <w:p w:rsidR="00E5466B" w:rsidRDefault="00E5466B"/>
    <w:sectPr w:rsidR="00E546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</w:lvl>
    <w:lvl w:ilvl="1" w:tplc="0C1A0019">
      <w:start w:val="1"/>
      <w:numFmt w:val="lowerLetter"/>
      <w:lvlText w:val="%2."/>
      <w:lvlJc w:val="left"/>
      <w:pPr>
        <w:ind w:left="1800" w:hanging="360"/>
      </w:pPr>
    </w:lvl>
    <w:lvl w:ilvl="2" w:tplc="0C1A001B">
      <w:start w:val="1"/>
      <w:numFmt w:val="lowerRoman"/>
      <w:lvlText w:val="%3."/>
      <w:lvlJc w:val="right"/>
      <w:pPr>
        <w:ind w:left="2520" w:hanging="180"/>
      </w:pPr>
    </w:lvl>
    <w:lvl w:ilvl="3" w:tplc="0C1A000F">
      <w:start w:val="1"/>
      <w:numFmt w:val="decimal"/>
      <w:lvlText w:val="%4."/>
      <w:lvlJc w:val="left"/>
      <w:pPr>
        <w:ind w:left="3240" w:hanging="360"/>
      </w:pPr>
    </w:lvl>
    <w:lvl w:ilvl="4" w:tplc="0C1A0019">
      <w:start w:val="1"/>
      <w:numFmt w:val="lowerLetter"/>
      <w:lvlText w:val="%5."/>
      <w:lvlJc w:val="left"/>
      <w:pPr>
        <w:ind w:left="3960" w:hanging="360"/>
      </w:pPr>
    </w:lvl>
    <w:lvl w:ilvl="5" w:tplc="0C1A001B">
      <w:start w:val="1"/>
      <w:numFmt w:val="lowerRoman"/>
      <w:lvlText w:val="%6."/>
      <w:lvlJc w:val="right"/>
      <w:pPr>
        <w:ind w:left="4680" w:hanging="180"/>
      </w:pPr>
    </w:lvl>
    <w:lvl w:ilvl="6" w:tplc="0C1A000F">
      <w:start w:val="1"/>
      <w:numFmt w:val="decimal"/>
      <w:lvlText w:val="%7."/>
      <w:lvlJc w:val="left"/>
      <w:pPr>
        <w:ind w:left="5400" w:hanging="360"/>
      </w:pPr>
    </w:lvl>
    <w:lvl w:ilvl="7" w:tplc="0C1A0019">
      <w:start w:val="1"/>
      <w:numFmt w:val="lowerLetter"/>
      <w:lvlText w:val="%8."/>
      <w:lvlJc w:val="left"/>
      <w:pPr>
        <w:ind w:left="6120" w:hanging="360"/>
      </w:pPr>
    </w:lvl>
    <w:lvl w:ilvl="8" w:tplc="0C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351E80"/>
    <w:multiLevelType w:val="hybridMultilevel"/>
    <w:tmpl w:val="E57A13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7D"/>
    <w:rsid w:val="00003AFA"/>
    <w:rsid w:val="0000507A"/>
    <w:rsid w:val="00010FB1"/>
    <w:rsid w:val="00014A9E"/>
    <w:rsid w:val="00016462"/>
    <w:rsid w:val="00016C32"/>
    <w:rsid w:val="00021804"/>
    <w:rsid w:val="000247A0"/>
    <w:rsid w:val="00024C49"/>
    <w:rsid w:val="00027DB8"/>
    <w:rsid w:val="0003287B"/>
    <w:rsid w:val="00032C16"/>
    <w:rsid w:val="00033163"/>
    <w:rsid w:val="0003439B"/>
    <w:rsid w:val="00036BA1"/>
    <w:rsid w:val="00036BB6"/>
    <w:rsid w:val="00042839"/>
    <w:rsid w:val="00045CE0"/>
    <w:rsid w:val="00055BF8"/>
    <w:rsid w:val="00057461"/>
    <w:rsid w:val="00057646"/>
    <w:rsid w:val="00057ACB"/>
    <w:rsid w:val="00060511"/>
    <w:rsid w:val="00060995"/>
    <w:rsid w:val="00061911"/>
    <w:rsid w:val="000629E1"/>
    <w:rsid w:val="00064DB3"/>
    <w:rsid w:val="00065175"/>
    <w:rsid w:val="00067AE8"/>
    <w:rsid w:val="0007163D"/>
    <w:rsid w:val="00076C15"/>
    <w:rsid w:val="0007742B"/>
    <w:rsid w:val="0008275C"/>
    <w:rsid w:val="0008289F"/>
    <w:rsid w:val="00084AEC"/>
    <w:rsid w:val="0008707A"/>
    <w:rsid w:val="00087D2A"/>
    <w:rsid w:val="000907BF"/>
    <w:rsid w:val="00096335"/>
    <w:rsid w:val="000A1D3F"/>
    <w:rsid w:val="000A1E34"/>
    <w:rsid w:val="000A36F8"/>
    <w:rsid w:val="000A4CE5"/>
    <w:rsid w:val="000A6D3A"/>
    <w:rsid w:val="000A7707"/>
    <w:rsid w:val="000B133E"/>
    <w:rsid w:val="000B3099"/>
    <w:rsid w:val="000B375D"/>
    <w:rsid w:val="000B3BBC"/>
    <w:rsid w:val="000B7E72"/>
    <w:rsid w:val="000C228F"/>
    <w:rsid w:val="000C32DE"/>
    <w:rsid w:val="000C5585"/>
    <w:rsid w:val="000C5B5B"/>
    <w:rsid w:val="000C7E5D"/>
    <w:rsid w:val="000D08AB"/>
    <w:rsid w:val="000D1029"/>
    <w:rsid w:val="000D12CD"/>
    <w:rsid w:val="000D6183"/>
    <w:rsid w:val="000D772A"/>
    <w:rsid w:val="000E2DBC"/>
    <w:rsid w:val="000E362B"/>
    <w:rsid w:val="000E4FEA"/>
    <w:rsid w:val="000E5FC9"/>
    <w:rsid w:val="000E7264"/>
    <w:rsid w:val="000F23DE"/>
    <w:rsid w:val="000F3EFE"/>
    <w:rsid w:val="000F5301"/>
    <w:rsid w:val="00100FAC"/>
    <w:rsid w:val="00104459"/>
    <w:rsid w:val="00106E4C"/>
    <w:rsid w:val="00107BF3"/>
    <w:rsid w:val="0011125F"/>
    <w:rsid w:val="001141DC"/>
    <w:rsid w:val="00114EE2"/>
    <w:rsid w:val="001200EC"/>
    <w:rsid w:val="001237F7"/>
    <w:rsid w:val="00123ED7"/>
    <w:rsid w:val="00124DF4"/>
    <w:rsid w:val="00125C25"/>
    <w:rsid w:val="001303F6"/>
    <w:rsid w:val="00130BF7"/>
    <w:rsid w:val="00140221"/>
    <w:rsid w:val="00144FD4"/>
    <w:rsid w:val="00146F94"/>
    <w:rsid w:val="00150590"/>
    <w:rsid w:val="00150E0D"/>
    <w:rsid w:val="0015743A"/>
    <w:rsid w:val="0016762B"/>
    <w:rsid w:val="00170E9D"/>
    <w:rsid w:val="00171446"/>
    <w:rsid w:val="001746BC"/>
    <w:rsid w:val="00177907"/>
    <w:rsid w:val="00197D2F"/>
    <w:rsid w:val="001A0172"/>
    <w:rsid w:val="001A0F0E"/>
    <w:rsid w:val="001A3ABB"/>
    <w:rsid w:val="001B0BBB"/>
    <w:rsid w:val="001B6D82"/>
    <w:rsid w:val="001C1182"/>
    <w:rsid w:val="001C47C4"/>
    <w:rsid w:val="001C4D3F"/>
    <w:rsid w:val="001C53C4"/>
    <w:rsid w:val="001D026E"/>
    <w:rsid w:val="001D06CC"/>
    <w:rsid w:val="001D3697"/>
    <w:rsid w:val="001D6208"/>
    <w:rsid w:val="001E3B26"/>
    <w:rsid w:val="001E52AB"/>
    <w:rsid w:val="001E5F30"/>
    <w:rsid w:val="001F0D59"/>
    <w:rsid w:val="001F14A4"/>
    <w:rsid w:val="001F214C"/>
    <w:rsid w:val="001F7EC8"/>
    <w:rsid w:val="0020304D"/>
    <w:rsid w:val="00203C46"/>
    <w:rsid w:val="002045A1"/>
    <w:rsid w:val="0020465D"/>
    <w:rsid w:val="002052E0"/>
    <w:rsid w:val="00211223"/>
    <w:rsid w:val="0021228E"/>
    <w:rsid w:val="00216A5A"/>
    <w:rsid w:val="0021764E"/>
    <w:rsid w:val="00217F40"/>
    <w:rsid w:val="0022099E"/>
    <w:rsid w:val="002215F6"/>
    <w:rsid w:val="00221800"/>
    <w:rsid w:val="00221B6A"/>
    <w:rsid w:val="00223C07"/>
    <w:rsid w:val="0022424C"/>
    <w:rsid w:val="0022787F"/>
    <w:rsid w:val="00227BF3"/>
    <w:rsid w:val="00230E83"/>
    <w:rsid w:val="00230FC5"/>
    <w:rsid w:val="0023344B"/>
    <w:rsid w:val="00241DA8"/>
    <w:rsid w:val="00243461"/>
    <w:rsid w:val="00251380"/>
    <w:rsid w:val="00251925"/>
    <w:rsid w:val="00252A0A"/>
    <w:rsid w:val="00253C2E"/>
    <w:rsid w:val="0025472C"/>
    <w:rsid w:val="00256078"/>
    <w:rsid w:val="00256275"/>
    <w:rsid w:val="00271D75"/>
    <w:rsid w:val="00281F27"/>
    <w:rsid w:val="00283DC8"/>
    <w:rsid w:val="00285BC5"/>
    <w:rsid w:val="002867FC"/>
    <w:rsid w:val="00291A60"/>
    <w:rsid w:val="00291C84"/>
    <w:rsid w:val="002956E9"/>
    <w:rsid w:val="00295EC8"/>
    <w:rsid w:val="00296547"/>
    <w:rsid w:val="002A7727"/>
    <w:rsid w:val="002B36FE"/>
    <w:rsid w:val="002B6A93"/>
    <w:rsid w:val="002C13C6"/>
    <w:rsid w:val="002C4795"/>
    <w:rsid w:val="002D032C"/>
    <w:rsid w:val="002D5C66"/>
    <w:rsid w:val="002E0F4C"/>
    <w:rsid w:val="002E4293"/>
    <w:rsid w:val="002E6DCF"/>
    <w:rsid w:val="002F2A44"/>
    <w:rsid w:val="002F6866"/>
    <w:rsid w:val="0030046F"/>
    <w:rsid w:val="003042EF"/>
    <w:rsid w:val="00306973"/>
    <w:rsid w:val="003070EC"/>
    <w:rsid w:val="00313B72"/>
    <w:rsid w:val="00314378"/>
    <w:rsid w:val="00314B0F"/>
    <w:rsid w:val="00316555"/>
    <w:rsid w:val="00320223"/>
    <w:rsid w:val="003217CC"/>
    <w:rsid w:val="0032236C"/>
    <w:rsid w:val="003241C8"/>
    <w:rsid w:val="0032768F"/>
    <w:rsid w:val="003335EC"/>
    <w:rsid w:val="0033531E"/>
    <w:rsid w:val="00340F96"/>
    <w:rsid w:val="00343312"/>
    <w:rsid w:val="003438FD"/>
    <w:rsid w:val="00343C2B"/>
    <w:rsid w:val="00345750"/>
    <w:rsid w:val="003462A7"/>
    <w:rsid w:val="00351958"/>
    <w:rsid w:val="0035477C"/>
    <w:rsid w:val="00357C78"/>
    <w:rsid w:val="00362B8E"/>
    <w:rsid w:val="0036376F"/>
    <w:rsid w:val="00364F42"/>
    <w:rsid w:val="00366C79"/>
    <w:rsid w:val="00367EEC"/>
    <w:rsid w:val="0037220B"/>
    <w:rsid w:val="00375C1E"/>
    <w:rsid w:val="0037683B"/>
    <w:rsid w:val="00380937"/>
    <w:rsid w:val="003844B6"/>
    <w:rsid w:val="003924BF"/>
    <w:rsid w:val="003930AD"/>
    <w:rsid w:val="003944B8"/>
    <w:rsid w:val="0039452E"/>
    <w:rsid w:val="003A0C3E"/>
    <w:rsid w:val="003A1B3F"/>
    <w:rsid w:val="003A4FAE"/>
    <w:rsid w:val="003A5FDE"/>
    <w:rsid w:val="003A69AD"/>
    <w:rsid w:val="003A6E06"/>
    <w:rsid w:val="003B0AAA"/>
    <w:rsid w:val="003B267D"/>
    <w:rsid w:val="003B66F1"/>
    <w:rsid w:val="003B785F"/>
    <w:rsid w:val="003C0245"/>
    <w:rsid w:val="003C0BBF"/>
    <w:rsid w:val="003C7574"/>
    <w:rsid w:val="003C7A18"/>
    <w:rsid w:val="003D13EF"/>
    <w:rsid w:val="003D6D8A"/>
    <w:rsid w:val="003E0445"/>
    <w:rsid w:val="003E0E8B"/>
    <w:rsid w:val="003E15A9"/>
    <w:rsid w:val="003E4FE1"/>
    <w:rsid w:val="003F0301"/>
    <w:rsid w:val="003F0FEA"/>
    <w:rsid w:val="003F33E7"/>
    <w:rsid w:val="003F42A1"/>
    <w:rsid w:val="003F5A41"/>
    <w:rsid w:val="003F6338"/>
    <w:rsid w:val="0040184D"/>
    <w:rsid w:val="00403BA2"/>
    <w:rsid w:val="00407D5C"/>
    <w:rsid w:val="004125A1"/>
    <w:rsid w:val="00424048"/>
    <w:rsid w:val="00430DC3"/>
    <w:rsid w:val="004317FE"/>
    <w:rsid w:val="00437E65"/>
    <w:rsid w:val="00440B41"/>
    <w:rsid w:val="004437DC"/>
    <w:rsid w:val="00444AEE"/>
    <w:rsid w:val="00445D02"/>
    <w:rsid w:val="004477F1"/>
    <w:rsid w:val="00447FA4"/>
    <w:rsid w:val="0045111F"/>
    <w:rsid w:val="004558A1"/>
    <w:rsid w:val="00455C45"/>
    <w:rsid w:val="0045698E"/>
    <w:rsid w:val="00462337"/>
    <w:rsid w:val="00463E31"/>
    <w:rsid w:val="004647FD"/>
    <w:rsid w:val="00466202"/>
    <w:rsid w:val="004726DD"/>
    <w:rsid w:val="00474E6A"/>
    <w:rsid w:val="004755E6"/>
    <w:rsid w:val="004806BA"/>
    <w:rsid w:val="004816D0"/>
    <w:rsid w:val="00487526"/>
    <w:rsid w:val="00491C02"/>
    <w:rsid w:val="00495857"/>
    <w:rsid w:val="00496373"/>
    <w:rsid w:val="00497142"/>
    <w:rsid w:val="004A3590"/>
    <w:rsid w:val="004A72F8"/>
    <w:rsid w:val="004A7421"/>
    <w:rsid w:val="004B240B"/>
    <w:rsid w:val="004B67BA"/>
    <w:rsid w:val="004C0788"/>
    <w:rsid w:val="004C2FBB"/>
    <w:rsid w:val="004C514A"/>
    <w:rsid w:val="004C66F8"/>
    <w:rsid w:val="004C7032"/>
    <w:rsid w:val="004D3548"/>
    <w:rsid w:val="004D38D5"/>
    <w:rsid w:val="004D3F71"/>
    <w:rsid w:val="004D480D"/>
    <w:rsid w:val="004E4D32"/>
    <w:rsid w:val="004E7E9A"/>
    <w:rsid w:val="004E7F5E"/>
    <w:rsid w:val="004F0366"/>
    <w:rsid w:val="004F19B7"/>
    <w:rsid w:val="004F2BF7"/>
    <w:rsid w:val="004F320C"/>
    <w:rsid w:val="004F4FF3"/>
    <w:rsid w:val="004F588A"/>
    <w:rsid w:val="00504112"/>
    <w:rsid w:val="00504E5B"/>
    <w:rsid w:val="00506CC8"/>
    <w:rsid w:val="0051053A"/>
    <w:rsid w:val="00511FEE"/>
    <w:rsid w:val="005121CF"/>
    <w:rsid w:val="005136AE"/>
    <w:rsid w:val="005138D7"/>
    <w:rsid w:val="00513DE4"/>
    <w:rsid w:val="00513FE1"/>
    <w:rsid w:val="00514531"/>
    <w:rsid w:val="005206C7"/>
    <w:rsid w:val="00521844"/>
    <w:rsid w:val="005222F5"/>
    <w:rsid w:val="005228BA"/>
    <w:rsid w:val="00525462"/>
    <w:rsid w:val="00530884"/>
    <w:rsid w:val="00542148"/>
    <w:rsid w:val="00542642"/>
    <w:rsid w:val="00544F83"/>
    <w:rsid w:val="00546211"/>
    <w:rsid w:val="00546FAF"/>
    <w:rsid w:val="005507ED"/>
    <w:rsid w:val="00554D24"/>
    <w:rsid w:val="00555754"/>
    <w:rsid w:val="0055651C"/>
    <w:rsid w:val="00556670"/>
    <w:rsid w:val="00562615"/>
    <w:rsid w:val="00566C13"/>
    <w:rsid w:val="00571014"/>
    <w:rsid w:val="005759F7"/>
    <w:rsid w:val="00575D42"/>
    <w:rsid w:val="00582247"/>
    <w:rsid w:val="00583468"/>
    <w:rsid w:val="005841A1"/>
    <w:rsid w:val="0058644A"/>
    <w:rsid w:val="005871ED"/>
    <w:rsid w:val="005960A2"/>
    <w:rsid w:val="005A093C"/>
    <w:rsid w:val="005A28CB"/>
    <w:rsid w:val="005A4673"/>
    <w:rsid w:val="005A568D"/>
    <w:rsid w:val="005A6624"/>
    <w:rsid w:val="005B021B"/>
    <w:rsid w:val="005C4D3A"/>
    <w:rsid w:val="005C575A"/>
    <w:rsid w:val="005C69BD"/>
    <w:rsid w:val="005D0BB6"/>
    <w:rsid w:val="005D1028"/>
    <w:rsid w:val="005D1A63"/>
    <w:rsid w:val="005D257C"/>
    <w:rsid w:val="005D518F"/>
    <w:rsid w:val="005D54A3"/>
    <w:rsid w:val="005E0565"/>
    <w:rsid w:val="005E175D"/>
    <w:rsid w:val="005E2001"/>
    <w:rsid w:val="005E5C3F"/>
    <w:rsid w:val="005F060A"/>
    <w:rsid w:val="005F0C14"/>
    <w:rsid w:val="005F2290"/>
    <w:rsid w:val="005F2FD8"/>
    <w:rsid w:val="005F4923"/>
    <w:rsid w:val="005F4CF7"/>
    <w:rsid w:val="005F6B3E"/>
    <w:rsid w:val="005F701E"/>
    <w:rsid w:val="005F78DB"/>
    <w:rsid w:val="00614A84"/>
    <w:rsid w:val="006150BE"/>
    <w:rsid w:val="0061570F"/>
    <w:rsid w:val="006166A9"/>
    <w:rsid w:val="00616DF3"/>
    <w:rsid w:val="006172F0"/>
    <w:rsid w:val="00617BB7"/>
    <w:rsid w:val="00621129"/>
    <w:rsid w:val="006221DC"/>
    <w:rsid w:val="0062443A"/>
    <w:rsid w:val="00625C8C"/>
    <w:rsid w:val="00626EA5"/>
    <w:rsid w:val="006272CB"/>
    <w:rsid w:val="00630D75"/>
    <w:rsid w:val="00630DF1"/>
    <w:rsid w:val="0063237F"/>
    <w:rsid w:val="00635F75"/>
    <w:rsid w:val="00636F83"/>
    <w:rsid w:val="0064076B"/>
    <w:rsid w:val="00642D08"/>
    <w:rsid w:val="00642FB3"/>
    <w:rsid w:val="00645518"/>
    <w:rsid w:val="00651B14"/>
    <w:rsid w:val="0065408B"/>
    <w:rsid w:val="00655BD0"/>
    <w:rsid w:val="00655ED2"/>
    <w:rsid w:val="00656BEF"/>
    <w:rsid w:val="00656CAC"/>
    <w:rsid w:val="00657E90"/>
    <w:rsid w:val="00667D0B"/>
    <w:rsid w:val="00671EB3"/>
    <w:rsid w:val="00672776"/>
    <w:rsid w:val="00673B48"/>
    <w:rsid w:val="00674D79"/>
    <w:rsid w:val="00676BEA"/>
    <w:rsid w:val="006844F9"/>
    <w:rsid w:val="00685A1C"/>
    <w:rsid w:val="00686270"/>
    <w:rsid w:val="006941C2"/>
    <w:rsid w:val="00695E4C"/>
    <w:rsid w:val="006A30A8"/>
    <w:rsid w:val="006A6053"/>
    <w:rsid w:val="006C0BDB"/>
    <w:rsid w:val="006C1992"/>
    <w:rsid w:val="006C519D"/>
    <w:rsid w:val="006C61E1"/>
    <w:rsid w:val="006C7542"/>
    <w:rsid w:val="006C7F21"/>
    <w:rsid w:val="006D07C9"/>
    <w:rsid w:val="006D1BEA"/>
    <w:rsid w:val="006E1889"/>
    <w:rsid w:val="006E1FFF"/>
    <w:rsid w:val="006E39F2"/>
    <w:rsid w:val="006E5881"/>
    <w:rsid w:val="006F09A3"/>
    <w:rsid w:val="006F13BA"/>
    <w:rsid w:val="006F607C"/>
    <w:rsid w:val="006F7335"/>
    <w:rsid w:val="006F7342"/>
    <w:rsid w:val="007011C8"/>
    <w:rsid w:val="00713A58"/>
    <w:rsid w:val="00715050"/>
    <w:rsid w:val="007157FF"/>
    <w:rsid w:val="00715A08"/>
    <w:rsid w:val="007166C1"/>
    <w:rsid w:val="00721E7E"/>
    <w:rsid w:val="007241BD"/>
    <w:rsid w:val="00724531"/>
    <w:rsid w:val="00730943"/>
    <w:rsid w:val="0073196B"/>
    <w:rsid w:val="007343FE"/>
    <w:rsid w:val="00735E5D"/>
    <w:rsid w:val="00740A6E"/>
    <w:rsid w:val="00742BD7"/>
    <w:rsid w:val="00747106"/>
    <w:rsid w:val="00751EC8"/>
    <w:rsid w:val="0076178F"/>
    <w:rsid w:val="007640A5"/>
    <w:rsid w:val="00767BA9"/>
    <w:rsid w:val="00772708"/>
    <w:rsid w:val="00776507"/>
    <w:rsid w:val="007800DA"/>
    <w:rsid w:val="00780865"/>
    <w:rsid w:val="00780C82"/>
    <w:rsid w:val="007811AC"/>
    <w:rsid w:val="00781A21"/>
    <w:rsid w:val="00783AD8"/>
    <w:rsid w:val="00786E71"/>
    <w:rsid w:val="00790B16"/>
    <w:rsid w:val="00791753"/>
    <w:rsid w:val="00794F1C"/>
    <w:rsid w:val="007A1EBD"/>
    <w:rsid w:val="007A526A"/>
    <w:rsid w:val="007B0E87"/>
    <w:rsid w:val="007B5D6F"/>
    <w:rsid w:val="007B6749"/>
    <w:rsid w:val="007C1CF4"/>
    <w:rsid w:val="007C4129"/>
    <w:rsid w:val="007C4A64"/>
    <w:rsid w:val="007C5389"/>
    <w:rsid w:val="007D192A"/>
    <w:rsid w:val="007D2BE0"/>
    <w:rsid w:val="007D6B0A"/>
    <w:rsid w:val="007F09D4"/>
    <w:rsid w:val="007F3983"/>
    <w:rsid w:val="007F57D8"/>
    <w:rsid w:val="007F6AD6"/>
    <w:rsid w:val="007F7B5B"/>
    <w:rsid w:val="0080282A"/>
    <w:rsid w:val="00804FA8"/>
    <w:rsid w:val="00807A01"/>
    <w:rsid w:val="0081259A"/>
    <w:rsid w:val="00812F45"/>
    <w:rsid w:val="0081419B"/>
    <w:rsid w:val="00817085"/>
    <w:rsid w:val="008258FB"/>
    <w:rsid w:val="008275CA"/>
    <w:rsid w:val="00832512"/>
    <w:rsid w:val="00834775"/>
    <w:rsid w:val="00836D92"/>
    <w:rsid w:val="00841146"/>
    <w:rsid w:val="0084147B"/>
    <w:rsid w:val="00845723"/>
    <w:rsid w:val="00847FC1"/>
    <w:rsid w:val="00853772"/>
    <w:rsid w:val="00853F1F"/>
    <w:rsid w:val="00870276"/>
    <w:rsid w:val="00870A82"/>
    <w:rsid w:val="00874E60"/>
    <w:rsid w:val="00875345"/>
    <w:rsid w:val="00875AE6"/>
    <w:rsid w:val="00875FA5"/>
    <w:rsid w:val="00876C49"/>
    <w:rsid w:val="008803A4"/>
    <w:rsid w:val="00882C2C"/>
    <w:rsid w:val="008848B7"/>
    <w:rsid w:val="00892467"/>
    <w:rsid w:val="008963E4"/>
    <w:rsid w:val="008A10E7"/>
    <w:rsid w:val="008A2749"/>
    <w:rsid w:val="008A29ED"/>
    <w:rsid w:val="008B05BC"/>
    <w:rsid w:val="008B1249"/>
    <w:rsid w:val="008C282A"/>
    <w:rsid w:val="008C327E"/>
    <w:rsid w:val="008D26F6"/>
    <w:rsid w:val="008D2A7D"/>
    <w:rsid w:val="008D5A5A"/>
    <w:rsid w:val="008D62D9"/>
    <w:rsid w:val="008E1B0C"/>
    <w:rsid w:val="008E239B"/>
    <w:rsid w:val="008E7307"/>
    <w:rsid w:val="008F45A7"/>
    <w:rsid w:val="008F7C85"/>
    <w:rsid w:val="0090057D"/>
    <w:rsid w:val="00901283"/>
    <w:rsid w:val="009077DE"/>
    <w:rsid w:val="00913799"/>
    <w:rsid w:val="00916480"/>
    <w:rsid w:val="009227B2"/>
    <w:rsid w:val="00923ED3"/>
    <w:rsid w:val="0092493A"/>
    <w:rsid w:val="00925F79"/>
    <w:rsid w:val="009270E1"/>
    <w:rsid w:val="00933491"/>
    <w:rsid w:val="00933B7B"/>
    <w:rsid w:val="009348F4"/>
    <w:rsid w:val="00946BF0"/>
    <w:rsid w:val="00950B51"/>
    <w:rsid w:val="00950CE7"/>
    <w:rsid w:val="0095279B"/>
    <w:rsid w:val="00955180"/>
    <w:rsid w:val="00957E5D"/>
    <w:rsid w:val="009612DB"/>
    <w:rsid w:val="00967674"/>
    <w:rsid w:val="00972861"/>
    <w:rsid w:val="00973DAA"/>
    <w:rsid w:val="00973E67"/>
    <w:rsid w:val="00974A6F"/>
    <w:rsid w:val="00974D44"/>
    <w:rsid w:val="009766A1"/>
    <w:rsid w:val="00976A28"/>
    <w:rsid w:val="00976CD4"/>
    <w:rsid w:val="00976CE7"/>
    <w:rsid w:val="009823C8"/>
    <w:rsid w:val="009838B2"/>
    <w:rsid w:val="00985281"/>
    <w:rsid w:val="00990A1D"/>
    <w:rsid w:val="00995E80"/>
    <w:rsid w:val="00996220"/>
    <w:rsid w:val="009A0588"/>
    <w:rsid w:val="009A30FA"/>
    <w:rsid w:val="009A4071"/>
    <w:rsid w:val="009A5CEB"/>
    <w:rsid w:val="009B4CDB"/>
    <w:rsid w:val="009B72C3"/>
    <w:rsid w:val="009C517E"/>
    <w:rsid w:val="009C6D0E"/>
    <w:rsid w:val="009D0EFB"/>
    <w:rsid w:val="009D57F3"/>
    <w:rsid w:val="009E2462"/>
    <w:rsid w:val="009E3472"/>
    <w:rsid w:val="009E436D"/>
    <w:rsid w:val="009E4B20"/>
    <w:rsid w:val="009E6180"/>
    <w:rsid w:val="009E63D8"/>
    <w:rsid w:val="009E6A5E"/>
    <w:rsid w:val="009F0F89"/>
    <w:rsid w:val="009F156F"/>
    <w:rsid w:val="00A017F2"/>
    <w:rsid w:val="00A03ED7"/>
    <w:rsid w:val="00A048AC"/>
    <w:rsid w:val="00A053EB"/>
    <w:rsid w:val="00A06B3B"/>
    <w:rsid w:val="00A06CDD"/>
    <w:rsid w:val="00A23AB7"/>
    <w:rsid w:val="00A264C6"/>
    <w:rsid w:val="00A27440"/>
    <w:rsid w:val="00A3168D"/>
    <w:rsid w:val="00A332B6"/>
    <w:rsid w:val="00A33AFB"/>
    <w:rsid w:val="00A35F4A"/>
    <w:rsid w:val="00A37BF8"/>
    <w:rsid w:val="00A4125E"/>
    <w:rsid w:val="00A4597C"/>
    <w:rsid w:val="00A509F6"/>
    <w:rsid w:val="00A512E2"/>
    <w:rsid w:val="00A55592"/>
    <w:rsid w:val="00A60162"/>
    <w:rsid w:val="00A608C7"/>
    <w:rsid w:val="00A63DDA"/>
    <w:rsid w:val="00A65F6C"/>
    <w:rsid w:val="00A66A63"/>
    <w:rsid w:val="00A66C6B"/>
    <w:rsid w:val="00A8171A"/>
    <w:rsid w:val="00A843E0"/>
    <w:rsid w:val="00A90C83"/>
    <w:rsid w:val="00A92197"/>
    <w:rsid w:val="00A96173"/>
    <w:rsid w:val="00AA11AA"/>
    <w:rsid w:val="00AA2019"/>
    <w:rsid w:val="00AA3B20"/>
    <w:rsid w:val="00AA743D"/>
    <w:rsid w:val="00AB122A"/>
    <w:rsid w:val="00AB3976"/>
    <w:rsid w:val="00AC305D"/>
    <w:rsid w:val="00AC4D32"/>
    <w:rsid w:val="00AC5DE0"/>
    <w:rsid w:val="00AC6334"/>
    <w:rsid w:val="00AC723B"/>
    <w:rsid w:val="00AD02B3"/>
    <w:rsid w:val="00AD1151"/>
    <w:rsid w:val="00AD3336"/>
    <w:rsid w:val="00AD4DAF"/>
    <w:rsid w:val="00AD750C"/>
    <w:rsid w:val="00AE2C69"/>
    <w:rsid w:val="00AE2F2B"/>
    <w:rsid w:val="00AF1071"/>
    <w:rsid w:val="00AF1CE1"/>
    <w:rsid w:val="00AF2268"/>
    <w:rsid w:val="00AF2C6F"/>
    <w:rsid w:val="00AF33C4"/>
    <w:rsid w:val="00AF5252"/>
    <w:rsid w:val="00AF6A92"/>
    <w:rsid w:val="00B00009"/>
    <w:rsid w:val="00B00D02"/>
    <w:rsid w:val="00B05DDF"/>
    <w:rsid w:val="00B133F2"/>
    <w:rsid w:val="00B16BB8"/>
    <w:rsid w:val="00B17571"/>
    <w:rsid w:val="00B17C6A"/>
    <w:rsid w:val="00B23AE6"/>
    <w:rsid w:val="00B258FE"/>
    <w:rsid w:val="00B31F87"/>
    <w:rsid w:val="00B34FF9"/>
    <w:rsid w:val="00B35BAD"/>
    <w:rsid w:val="00B3759C"/>
    <w:rsid w:val="00B42918"/>
    <w:rsid w:val="00B50C8F"/>
    <w:rsid w:val="00B51B47"/>
    <w:rsid w:val="00B543A8"/>
    <w:rsid w:val="00B6115C"/>
    <w:rsid w:val="00B637BA"/>
    <w:rsid w:val="00B67A7D"/>
    <w:rsid w:val="00B70DA3"/>
    <w:rsid w:val="00B74FD5"/>
    <w:rsid w:val="00B760C8"/>
    <w:rsid w:val="00B76574"/>
    <w:rsid w:val="00B777F7"/>
    <w:rsid w:val="00B82B95"/>
    <w:rsid w:val="00B831A3"/>
    <w:rsid w:val="00B8409A"/>
    <w:rsid w:val="00B860FF"/>
    <w:rsid w:val="00B87007"/>
    <w:rsid w:val="00B8708E"/>
    <w:rsid w:val="00B90182"/>
    <w:rsid w:val="00B9337A"/>
    <w:rsid w:val="00B93B81"/>
    <w:rsid w:val="00B9473B"/>
    <w:rsid w:val="00BA2923"/>
    <w:rsid w:val="00BB1C2A"/>
    <w:rsid w:val="00BB29ED"/>
    <w:rsid w:val="00BB2D5C"/>
    <w:rsid w:val="00BB3989"/>
    <w:rsid w:val="00BB5036"/>
    <w:rsid w:val="00BB5F9F"/>
    <w:rsid w:val="00BB74E2"/>
    <w:rsid w:val="00BC05D7"/>
    <w:rsid w:val="00BC0D96"/>
    <w:rsid w:val="00BC5AD8"/>
    <w:rsid w:val="00BD14DA"/>
    <w:rsid w:val="00BD17E1"/>
    <w:rsid w:val="00BD6520"/>
    <w:rsid w:val="00BD6C3E"/>
    <w:rsid w:val="00BE0B91"/>
    <w:rsid w:val="00BE302E"/>
    <w:rsid w:val="00BF49EE"/>
    <w:rsid w:val="00BF4AD3"/>
    <w:rsid w:val="00BF60DC"/>
    <w:rsid w:val="00BF616B"/>
    <w:rsid w:val="00BF6F64"/>
    <w:rsid w:val="00C043BF"/>
    <w:rsid w:val="00C056AB"/>
    <w:rsid w:val="00C06902"/>
    <w:rsid w:val="00C06F11"/>
    <w:rsid w:val="00C1137A"/>
    <w:rsid w:val="00C24179"/>
    <w:rsid w:val="00C27F7C"/>
    <w:rsid w:val="00C30AD8"/>
    <w:rsid w:val="00C33153"/>
    <w:rsid w:val="00C334EE"/>
    <w:rsid w:val="00C3408B"/>
    <w:rsid w:val="00C405D0"/>
    <w:rsid w:val="00C40C9B"/>
    <w:rsid w:val="00C420BD"/>
    <w:rsid w:val="00C42F56"/>
    <w:rsid w:val="00C469B0"/>
    <w:rsid w:val="00C470AB"/>
    <w:rsid w:val="00C50F24"/>
    <w:rsid w:val="00C541B4"/>
    <w:rsid w:val="00C573A5"/>
    <w:rsid w:val="00C6307E"/>
    <w:rsid w:val="00C670AC"/>
    <w:rsid w:val="00C70EB4"/>
    <w:rsid w:val="00C70F38"/>
    <w:rsid w:val="00C73016"/>
    <w:rsid w:val="00C730C8"/>
    <w:rsid w:val="00C73A91"/>
    <w:rsid w:val="00C73D90"/>
    <w:rsid w:val="00C750C6"/>
    <w:rsid w:val="00C814C6"/>
    <w:rsid w:val="00C819F9"/>
    <w:rsid w:val="00C81EA5"/>
    <w:rsid w:val="00C873B3"/>
    <w:rsid w:val="00C912FA"/>
    <w:rsid w:val="00C9318F"/>
    <w:rsid w:val="00C97266"/>
    <w:rsid w:val="00CA1620"/>
    <w:rsid w:val="00CA2F2D"/>
    <w:rsid w:val="00CA31DF"/>
    <w:rsid w:val="00CA41FA"/>
    <w:rsid w:val="00CA4527"/>
    <w:rsid w:val="00CA4AF7"/>
    <w:rsid w:val="00CA4E27"/>
    <w:rsid w:val="00CA5076"/>
    <w:rsid w:val="00CA54CE"/>
    <w:rsid w:val="00CA7C5D"/>
    <w:rsid w:val="00CA7CB5"/>
    <w:rsid w:val="00CB4AC7"/>
    <w:rsid w:val="00CB6241"/>
    <w:rsid w:val="00CC0954"/>
    <w:rsid w:val="00CC5CA0"/>
    <w:rsid w:val="00CC5DA0"/>
    <w:rsid w:val="00CD4E55"/>
    <w:rsid w:val="00CE1F00"/>
    <w:rsid w:val="00CE4907"/>
    <w:rsid w:val="00CE6FA4"/>
    <w:rsid w:val="00CF3220"/>
    <w:rsid w:val="00CF5B58"/>
    <w:rsid w:val="00CF7622"/>
    <w:rsid w:val="00D0267B"/>
    <w:rsid w:val="00D119C3"/>
    <w:rsid w:val="00D150CA"/>
    <w:rsid w:val="00D16B03"/>
    <w:rsid w:val="00D21F08"/>
    <w:rsid w:val="00D24D67"/>
    <w:rsid w:val="00D25960"/>
    <w:rsid w:val="00D27A66"/>
    <w:rsid w:val="00D3540D"/>
    <w:rsid w:val="00D401CD"/>
    <w:rsid w:val="00D41EC5"/>
    <w:rsid w:val="00D457DD"/>
    <w:rsid w:val="00D466D2"/>
    <w:rsid w:val="00D51C87"/>
    <w:rsid w:val="00D52D06"/>
    <w:rsid w:val="00D54F55"/>
    <w:rsid w:val="00D56E71"/>
    <w:rsid w:val="00D60DC3"/>
    <w:rsid w:val="00D63C05"/>
    <w:rsid w:val="00D65C27"/>
    <w:rsid w:val="00D67002"/>
    <w:rsid w:val="00D671D1"/>
    <w:rsid w:val="00D674B1"/>
    <w:rsid w:val="00D70D15"/>
    <w:rsid w:val="00D77CF6"/>
    <w:rsid w:val="00D81A2D"/>
    <w:rsid w:val="00D821EE"/>
    <w:rsid w:val="00D82BBB"/>
    <w:rsid w:val="00D83E90"/>
    <w:rsid w:val="00D85254"/>
    <w:rsid w:val="00D86EFE"/>
    <w:rsid w:val="00D915F7"/>
    <w:rsid w:val="00D93E5B"/>
    <w:rsid w:val="00DA216A"/>
    <w:rsid w:val="00DA3181"/>
    <w:rsid w:val="00DA3337"/>
    <w:rsid w:val="00DA3871"/>
    <w:rsid w:val="00DA4DD1"/>
    <w:rsid w:val="00DB3136"/>
    <w:rsid w:val="00DB5455"/>
    <w:rsid w:val="00DC00AD"/>
    <w:rsid w:val="00DC0879"/>
    <w:rsid w:val="00DD38BD"/>
    <w:rsid w:val="00DD4429"/>
    <w:rsid w:val="00DD4A27"/>
    <w:rsid w:val="00DD6121"/>
    <w:rsid w:val="00DE22A1"/>
    <w:rsid w:val="00DE2A64"/>
    <w:rsid w:val="00DE4050"/>
    <w:rsid w:val="00DE6700"/>
    <w:rsid w:val="00DF1F55"/>
    <w:rsid w:val="00DF57F6"/>
    <w:rsid w:val="00DF61E9"/>
    <w:rsid w:val="00E019AB"/>
    <w:rsid w:val="00E124A3"/>
    <w:rsid w:val="00E16B6C"/>
    <w:rsid w:val="00E16CDB"/>
    <w:rsid w:val="00E24229"/>
    <w:rsid w:val="00E2445D"/>
    <w:rsid w:val="00E25BCD"/>
    <w:rsid w:val="00E313D2"/>
    <w:rsid w:val="00E33990"/>
    <w:rsid w:val="00E35CC2"/>
    <w:rsid w:val="00E43342"/>
    <w:rsid w:val="00E4460B"/>
    <w:rsid w:val="00E471AF"/>
    <w:rsid w:val="00E5466B"/>
    <w:rsid w:val="00E54694"/>
    <w:rsid w:val="00E62CB2"/>
    <w:rsid w:val="00E658BE"/>
    <w:rsid w:val="00E66EBE"/>
    <w:rsid w:val="00E67434"/>
    <w:rsid w:val="00E743C7"/>
    <w:rsid w:val="00E75882"/>
    <w:rsid w:val="00E8154D"/>
    <w:rsid w:val="00E904BE"/>
    <w:rsid w:val="00E909D2"/>
    <w:rsid w:val="00E92BCE"/>
    <w:rsid w:val="00E95B03"/>
    <w:rsid w:val="00EA2048"/>
    <w:rsid w:val="00EA49A3"/>
    <w:rsid w:val="00EB2F36"/>
    <w:rsid w:val="00EB4F4D"/>
    <w:rsid w:val="00EB54E8"/>
    <w:rsid w:val="00EB604E"/>
    <w:rsid w:val="00EB68FA"/>
    <w:rsid w:val="00EB6EE5"/>
    <w:rsid w:val="00EC6A2D"/>
    <w:rsid w:val="00EC73EE"/>
    <w:rsid w:val="00ED0055"/>
    <w:rsid w:val="00ED247B"/>
    <w:rsid w:val="00EE2DA5"/>
    <w:rsid w:val="00EF1863"/>
    <w:rsid w:val="00EF1E99"/>
    <w:rsid w:val="00EF28A5"/>
    <w:rsid w:val="00EF3153"/>
    <w:rsid w:val="00F004E6"/>
    <w:rsid w:val="00F01D09"/>
    <w:rsid w:val="00F039DE"/>
    <w:rsid w:val="00F047E5"/>
    <w:rsid w:val="00F114D4"/>
    <w:rsid w:val="00F12B45"/>
    <w:rsid w:val="00F12FBF"/>
    <w:rsid w:val="00F130F3"/>
    <w:rsid w:val="00F15758"/>
    <w:rsid w:val="00F27BA1"/>
    <w:rsid w:val="00F322DC"/>
    <w:rsid w:val="00F3663E"/>
    <w:rsid w:val="00F36838"/>
    <w:rsid w:val="00F378E6"/>
    <w:rsid w:val="00F4209D"/>
    <w:rsid w:val="00F457E2"/>
    <w:rsid w:val="00F47C55"/>
    <w:rsid w:val="00F51BF8"/>
    <w:rsid w:val="00F51F99"/>
    <w:rsid w:val="00F545C0"/>
    <w:rsid w:val="00F55A23"/>
    <w:rsid w:val="00F56FD5"/>
    <w:rsid w:val="00F57FDE"/>
    <w:rsid w:val="00F614EB"/>
    <w:rsid w:val="00F644C4"/>
    <w:rsid w:val="00F64765"/>
    <w:rsid w:val="00F65336"/>
    <w:rsid w:val="00F757EB"/>
    <w:rsid w:val="00F8186C"/>
    <w:rsid w:val="00F82B5F"/>
    <w:rsid w:val="00F8391C"/>
    <w:rsid w:val="00F84377"/>
    <w:rsid w:val="00F935F3"/>
    <w:rsid w:val="00F9407D"/>
    <w:rsid w:val="00F9496D"/>
    <w:rsid w:val="00F95DD5"/>
    <w:rsid w:val="00F95E83"/>
    <w:rsid w:val="00F97091"/>
    <w:rsid w:val="00FA1737"/>
    <w:rsid w:val="00FA2854"/>
    <w:rsid w:val="00FA2F90"/>
    <w:rsid w:val="00FB0373"/>
    <w:rsid w:val="00FB6BFE"/>
    <w:rsid w:val="00FC1B67"/>
    <w:rsid w:val="00FC26B2"/>
    <w:rsid w:val="00FC366C"/>
    <w:rsid w:val="00FC37E2"/>
    <w:rsid w:val="00FC4881"/>
    <w:rsid w:val="00FC4DFA"/>
    <w:rsid w:val="00FD2261"/>
    <w:rsid w:val="00FD3984"/>
    <w:rsid w:val="00FD3BE3"/>
    <w:rsid w:val="00FD4C37"/>
    <w:rsid w:val="00FE127C"/>
    <w:rsid w:val="00FE3023"/>
    <w:rsid w:val="00FE3065"/>
    <w:rsid w:val="00FF15D8"/>
    <w:rsid w:val="00FF539E"/>
    <w:rsid w:val="00FF6563"/>
    <w:rsid w:val="00FF7447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6A60-7E8E-4E32-9676-C7F7E57F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A7D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9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Romic</dc:creator>
  <cp:keywords/>
  <dc:description/>
  <cp:lastModifiedBy>Snezana Romic</cp:lastModifiedBy>
  <cp:revision>1</cp:revision>
  <dcterms:created xsi:type="dcterms:W3CDTF">2021-10-01T09:15:00Z</dcterms:created>
  <dcterms:modified xsi:type="dcterms:W3CDTF">2021-10-01T09:16:00Z</dcterms:modified>
</cp:coreProperties>
</file>